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2C4F9D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742950" cy="695325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727E12">
              <w:rPr>
                <w:rFonts w:ascii="Calibri" w:hAnsi="Calibri"/>
              </w:rPr>
              <w:t>Θήβα  15-12</w:t>
            </w:r>
            <w:r w:rsidR="002C4F9D">
              <w:rPr>
                <w:rFonts w:ascii="Calibri" w:hAnsi="Calibri"/>
              </w:rPr>
              <w:t>-22</w:t>
            </w:r>
          </w:p>
          <w:p w:rsidR="002C4F9D" w:rsidRDefault="002C4F9D" w:rsidP="00262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 </w:t>
            </w:r>
            <w:r w:rsidR="001C6E8B">
              <w:rPr>
                <w:rFonts w:ascii="Calibri" w:hAnsi="Calibri"/>
              </w:rPr>
              <w:t>535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 xml:space="preserve"> &amp;</w:t>
            </w:r>
            <w:r w:rsidR="00BC0A97">
              <w:rPr>
                <w:rFonts w:ascii="Calibri" w:hAnsi="Calibri" w:cs="Arial"/>
                <w:b/>
              </w:rPr>
              <w:t xml:space="preserve">ΘΡΗΣΚΕΥΜΑΤΩΝ </w:t>
            </w:r>
            <w:r w:rsidR="00BC0A97" w:rsidRPr="00BC0A97">
              <w:rPr>
                <w:rFonts w:ascii="Calibri" w:hAnsi="Calibri" w:cs="Arial"/>
                <w:b/>
              </w:rPr>
              <w:t xml:space="preserve">                </w:t>
            </w:r>
            <w:r w:rsidR="00BC0A97" w:rsidRPr="00F61D06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4425E8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Προς Δ.Δ.Ε. για ανάρτηση στη σελίδα    της Διεύθυνσης                         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</w:t>
            </w:r>
            <w:r w:rsidR="000E38EC"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    </w:t>
            </w:r>
            <w:r w:rsidR="000E38EC"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1E3147" w:rsidRDefault="00644A33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1E3147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Pr="001E3147" w:rsidRDefault="001E3147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3147">
        <w:rPr>
          <w:sz w:val="24"/>
          <w:szCs w:val="24"/>
          <w:lang w:eastAsia="el-GR"/>
        </w:rPr>
        <w:t>Ε</w:t>
      </w:r>
      <w:r w:rsidRPr="001E3147">
        <w:rPr>
          <w:sz w:val="24"/>
          <w:szCs w:val="24"/>
          <w:lang w:val="en-US" w:eastAsia="el-GR"/>
        </w:rPr>
        <w:t xml:space="preserve">MAIL </w:t>
      </w:r>
      <w:r w:rsidRPr="001E3147">
        <w:rPr>
          <w:sz w:val="24"/>
          <w:szCs w:val="24"/>
          <w:lang w:eastAsia="el-GR"/>
        </w:rPr>
        <w:t xml:space="preserve">: </w:t>
      </w:r>
      <w:r w:rsidRPr="001E3147">
        <w:rPr>
          <w:sz w:val="24"/>
          <w:szCs w:val="24"/>
          <w:lang w:val="en-US" w:eastAsia="el-GR"/>
        </w:rPr>
        <w:t>mail@4gym-thivas.voi.sch.gr</w:t>
      </w:r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7B60F4">
        <w:rPr>
          <w:b/>
          <w:kern w:val="0"/>
          <w:sz w:val="24"/>
          <w:szCs w:val="24"/>
          <w:lang w:eastAsia="el-GR"/>
        </w:rPr>
        <w:t xml:space="preserve"> για την πραγματοποίηση τετραή</w:t>
      </w:r>
      <w:r w:rsidR="004425E8">
        <w:rPr>
          <w:b/>
          <w:kern w:val="0"/>
          <w:sz w:val="24"/>
          <w:szCs w:val="24"/>
          <w:lang w:eastAsia="el-GR"/>
        </w:rPr>
        <w:t xml:space="preserve">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Pr="00D10F6D">
        <w:rPr>
          <w:b/>
          <w:kern w:val="0"/>
          <w:sz w:val="24"/>
          <w:szCs w:val="24"/>
          <w:lang w:eastAsia="el-GR"/>
        </w:rPr>
        <w:t xml:space="preserve"> για </w:t>
      </w:r>
      <w:r w:rsidR="007B60F4">
        <w:rPr>
          <w:b/>
          <w:kern w:val="0"/>
          <w:sz w:val="24"/>
          <w:szCs w:val="24"/>
          <w:lang w:eastAsia="el-GR"/>
        </w:rPr>
        <w:t xml:space="preserve">συμμετοχή 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7B60F4">
        <w:rPr>
          <w:b/>
          <w:kern w:val="0"/>
          <w:sz w:val="24"/>
          <w:szCs w:val="24"/>
          <w:lang w:eastAsia="el-GR"/>
        </w:rPr>
        <w:t xml:space="preserve"> στο 7ο Μαθητικό Ευρωπαϊκό </w:t>
      </w:r>
      <w:r w:rsidR="00727E12">
        <w:rPr>
          <w:b/>
          <w:kern w:val="0"/>
          <w:sz w:val="24"/>
          <w:szCs w:val="24"/>
          <w:lang w:eastAsia="el-GR"/>
        </w:rPr>
        <w:t>Συνέδριο στην Βερόνα  Ιταλίας .</w:t>
      </w: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727E12">
        <w:rPr>
          <w:b/>
          <w:sz w:val="24"/>
          <w:szCs w:val="24"/>
        </w:rPr>
        <w:t>την τετρα</w:t>
      </w:r>
      <w:r w:rsidRPr="00FD4B01">
        <w:rPr>
          <w:b/>
          <w:sz w:val="24"/>
          <w:szCs w:val="24"/>
        </w:rPr>
        <w:t>ήμερη εκπαιδευτική εκδρομή</w:t>
      </w:r>
      <w:r w:rsidR="00A466C6">
        <w:rPr>
          <w:sz w:val="24"/>
          <w:szCs w:val="24"/>
        </w:rPr>
        <w:t xml:space="preserve"> της ομάδας </w:t>
      </w:r>
      <w:r w:rsidR="00727E12">
        <w:rPr>
          <w:sz w:val="24"/>
          <w:szCs w:val="24"/>
        </w:rPr>
        <w:t xml:space="preserve">τριάντα τριών (33) μαθητών - μαθητριών </w:t>
      </w:r>
      <w:r>
        <w:rPr>
          <w:sz w:val="24"/>
          <w:szCs w:val="24"/>
        </w:rPr>
        <w:t xml:space="preserve">της Γ΄ Τάξης του Σχολείου </w:t>
      </w:r>
      <w:r w:rsidR="00727E12">
        <w:rPr>
          <w:b/>
          <w:sz w:val="24"/>
        </w:rPr>
        <w:t xml:space="preserve"> </w:t>
      </w:r>
      <w:r w:rsidR="00727E12" w:rsidRPr="00727E12">
        <w:rPr>
          <w:sz w:val="24"/>
        </w:rPr>
        <w:t>μας</w:t>
      </w:r>
      <w:r w:rsidR="008D4662">
        <w:rPr>
          <w:sz w:val="24"/>
        </w:rPr>
        <w:t>,</w:t>
      </w:r>
      <w:r w:rsidR="00727E12" w:rsidRPr="00727E12">
        <w:rPr>
          <w:sz w:val="24"/>
        </w:rPr>
        <w:t xml:space="preserve"> </w:t>
      </w:r>
      <w:r w:rsidR="008D4662">
        <w:rPr>
          <w:sz w:val="24"/>
          <w:szCs w:val="24"/>
        </w:rPr>
        <w:t>το οποίο</w:t>
      </w:r>
      <w:r w:rsidR="00727E12">
        <w:rPr>
          <w:sz w:val="24"/>
          <w:szCs w:val="24"/>
        </w:rPr>
        <w:t xml:space="preserve"> θα συμμετάσ</w:t>
      </w:r>
      <w:r w:rsidR="008D4662">
        <w:rPr>
          <w:sz w:val="24"/>
          <w:szCs w:val="24"/>
        </w:rPr>
        <w:t>χει</w:t>
      </w:r>
      <w:r w:rsidR="00727E12">
        <w:rPr>
          <w:sz w:val="24"/>
          <w:szCs w:val="24"/>
        </w:rPr>
        <w:t xml:space="preserve"> στο 7ο Μαθητικό Ευρωπαϊκό Συνέδριο στην Βερόνα της Ιταλίας από 28 Φεβρουαρίου έως 3 Μαρτίου 2023 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6607A7" w:rsidRPr="00FD3123" w:rsidRDefault="00F27FAD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 xml:space="preserve">Η μετακίνηση θα γίνει 28-2-23 Αεροπορικώς  με τις αερογραμμές της </w:t>
      </w:r>
      <w:r>
        <w:rPr>
          <w:sz w:val="24"/>
          <w:szCs w:val="24"/>
          <w:lang w:val="en-US"/>
        </w:rPr>
        <w:t>AEGEAN</w:t>
      </w:r>
      <w:r w:rsidRPr="00F27FAD">
        <w:rPr>
          <w:sz w:val="24"/>
          <w:szCs w:val="24"/>
        </w:rPr>
        <w:t xml:space="preserve"> </w:t>
      </w:r>
      <w:r>
        <w:rPr>
          <w:sz w:val="24"/>
          <w:szCs w:val="24"/>
        </w:rPr>
        <w:t>από Αθήνα προς Μιλάνο και με Τουριστικό Λεωφορείο</w:t>
      </w:r>
      <w:r w:rsidR="004671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1D4">
        <w:rPr>
          <w:sz w:val="24"/>
          <w:szCs w:val="24"/>
        </w:rPr>
        <w:t xml:space="preserve">με όλες τις προδιαγραφές, </w:t>
      </w:r>
      <w:r>
        <w:rPr>
          <w:sz w:val="24"/>
          <w:szCs w:val="24"/>
        </w:rPr>
        <w:t xml:space="preserve">προς Βερόνα  καθώς και μεταφορές στο Συνέδριο και περιηγήσεις σε διάφορες πόλεις όπως Βερόνα, Βιτσέντσα, </w:t>
      </w:r>
      <w:proofErr w:type="spellStart"/>
      <w:r>
        <w:rPr>
          <w:sz w:val="24"/>
          <w:szCs w:val="24"/>
        </w:rPr>
        <w:t>Σιρμιόνε</w:t>
      </w:r>
      <w:proofErr w:type="spellEnd"/>
      <w:r>
        <w:rPr>
          <w:sz w:val="24"/>
          <w:szCs w:val="24"/>
        </w:rPr>
        <w:t xml:space="preserve"> και Μπολόνια </w:t>
      </w:r>
      <w:r w:rsidR="004671D4">
        <w:rPr>
          <w:sz w:val="24"/>
          <w:szCs w:val="24"/>
        </w:rPr>
        <w:t xml:space="preserve"> βάση προγράμματος κατόπιν συνεννόησης με το γραφείο </w:t>
      </w:r>
      <w:r>
        <w:rPr>
          <w:sz w:val="24"/>
          <w:szCs w:val="24"/>
        </w:rPr>
        <w:t xml:space="preserve"> . Επιστροφή </w:t>
      </w:r>
      <w:r w:rsidR="00CD657D">
        <w:rPr>
          <w:sz w:val="24"/>
          <w:szCs w:val="24"/>
        </w:rPr>
        <w:t xml:space="preserve">την Παρασκευή 3-3-23 Αεροπορικώς με τις αερογραμμές της </w:t>
      </w:r>
      <w:r w:rsidR="00CD657D">
        <w:rPr>
          <w:sz w:val="24"/>
          <w:szCs w:val="24"/>
          <w:lang w:val="en-US"/>
        </w:rPr>
        <w:t>AEGEAN</w:t>
      </w:r>
      <w:r w:rsidR="00CD657D" w:rsidRPr="00F27FAD">
        <w:rPr>
          <w:sz w:val="24"/>
          <w:szCs w:val="24"/>
        </w:rPr>
        <w:t xml:space="preserve"> </w:t>
      </w:r>
      <w:r w:rsidR="00CD657D">
        <w:rPr>
          <w:sz w:val="24"/>
          <w:szCs w:val="24"/>
        </w:rPr>
        <w:t>από Μπολόνια προς Αθήνα .</w:t>
      </w:r>
    </w:p>
    <w:p w:rsidR="00FD3123" w:rsidRPr="00FD3123" w:rsidRDefault="00F07E72" w:rsidP="006607A7">
      <w:pPr>
        <w:pStyle w:val="a3"/>
        <w:numPr>
          <w:ilvl w:val="0"/>
          <w:numId w:val="1"/>
        </w:numPr>
        <w:rPr>
          <w:rFonts w:cs="Calibri"/>
          <w:sz w:val="24"/>
        </w:rPr>
      </w:pPr>
      <w:r>
        <w:rPr>
          <w:sz w:val="24"/>
          <w:szCs w:val="24"/>
        </w:rPr>
        <w:t>Αριθμός συμμετεχόντων μαθητών</w:t>
      </w:r>
      <w:r w:rsidR="00FD3123">
        <w:rPr>
          <w:sz w:val="24"/>
          <w:szCs w:val="24"/>
        </w:rPr>
        <w:t>:</w:t>
      </w:r>
      <w:r w:rsidR="00CD657D">
        <w:rPr>
          <w:sz w:val="24"/>
          <w:szCs w:val="24"/>
        </w:rPr>
        <w:t xml:space="preserve"> τριάντα τρείς </w:t>
      </w:r>
      <w:r w:rsidR="00FD3123">
        <w:rPr>
          <w:sz w:val="24"/>
          <w:szCs w:val="24"/>
        </w:rPr>
        <w:t xml:space="preserve"> </w:t>
      </w:r>
      <w:r w:rsidR="00CF5808" w:rsidRPr="00CF5808">
        <w:rPr>
          <w:b/>
          <w:sz w:val="24"/>
          <w:szCs w:val="24"/>
        </w:rPr>
        <w:t>(</w:t>
      </w:r>
      <w:bookmarkStart w:id="0" w:name="_GoBack"/>
      <w:bookmarkEnd w:id="0"/>
      <w:r w:rsidR="00222A38">
        <w:rPr>
          <w:b/>
          <w:sz w:val="24"/>
          <w:szCs w:val="24"/>
        </w:rPr>
        <w:t xml:space="preserve"> 3</w:t>
      </w:r>
      <w:r w:rsidR="00CD657D">
        <w:rPr>
          <w:b/>
          <w:sz w:val="24"/>
          <w:szCs w:val="24"/>
        </w:rPr>
        <w:t>3</w:t>
      </w:r>
      <w:r w:rsidR="00043ADC">
        <w:rPr>
          <w:b/>
          <w:sz w:val="24"/>
          <w:szCs w:val="24"/>
        </w:rPr>
        <w:t xml:space="preserve"> </w:t>
      </w:r>
      <w:r w:rsidR="00CF5808" w:rsidRPr="00CF5808">
        <w:rPr>
          <w:b/>
          <w:sz w:val="24"/>
          <w:szCs w:val="24"/>
        </w:rPr>
        <w:t>)</w:t>
      </w:r>
      <w:r w:rsidR="00043ADC">
        <w:rPr>
          <w:b/>
          <w:sz w:val="24"/>
          <w:szCs w:val="24"/>
        </w:rPr>
        <w:t xml:space="preserve"> </w:t>
      </w:r>
    </w:p>
    <w:p w:rsidR="00FD3123" w:rsidRPr="00CF5808" w:rsidRDefault="00F07E72" w:rsidP="00FD312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D3123">
        <w:rPr>
          <w:sz w:val="24"/>
          <w:szCs w:val="24"/>
        </w:rPr>
        <w:t xml:space="preserve">Αριθμός συνοδών καθηγητών </w:t>
      </w:r>
      <w:r w:rsidR="00FD3123" w:rsidRPr="00FD3123">
        <w:rPr>
          <w:sz w:val="24"/>
          <w:szCs w:val="24"/>
        </w:rPr>
        <w:t>:</w:t>
      </w:r>
      <w:r w:rsidR="007F7FF0">
        <w:rPr>
          <w:b/>
          <w:sz w:val="24"/>
          <w:szCs w:val="24"/>
        </w:rPr>
        <w:t>τρεις ( 3</w:t>
      </w:r>
      <w:r w:rsidR="00FD3123" w:rsidRPr="00CF5808">
        <w:rPr>
          <w:b/>
          <w:sz w:val="24"/>
          <w:szCs w:val="24"/>
        </w:rPr>
        <w:t>)</w:t>
      </w:r>
    </w:p>
    <w:p w:rsidR="00D75382" w:rsidRDefault="00F07E72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6056">
        <w:rPr>
          <w:sz w:val="24"/>
          <w:szCs w:val="24"/>
        </w:rPr>
        <w:t>Κατάλυμα</w:t>
      </w:r>
      <w:r w:rsidR="00D75382">
        <w:rPr>
          <w:sz w:val="24"/>
          <w:szCs w:val="24"/>
        </w:rPr>
        <w:t>: Ξενοδοχείο 4</w:t>
      </w:r>
      <w:r w:rsidR="007070A1" w:rsidRPr="006A6056">
        <w:rPr>
          <w:sz w:val="24"/>
          <w:szCs w:val="24"/>
        </w:rPr>
        <w:t xml:space="preserve">* </w:t>
      </w:r>
      <w:r w:rsidR="00D75382">
        <w:rPr>
          <w:sz w:val="24"/>
          <w:szCs w:val="24"/>
        </w:rPr>
        <w:t>στην Βερόνα για δύο διανυκτερεύσεις</w:t>
      </w:r>
    </w:p>
    <w:p w:rsidR="00FD3123" w:rsidRDefault="00D75382" w:rsidP="008D466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( 28-2 &amp; 1-3-23</w:t>
      </w:r>
      <w:r w:rsidR="004671D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και 4* ή 3* στην Μπολόνια για μια διανυκτέρευση </w:t>
      </w:r>
      <w:r w:rsidR="004671D4">
        <w:rPr>
          <w:sz w:val="24"/>
          <w:szCs w:val="24"/>
        </w:rPr>
        <w:t>(2-3-23</w:t>
      </w:r>
      <w:r w:rsidR="008D4662">
        <w:rPr>
          <w:sz w:val="24"/>
          <w:szCs w:val="24"/>
        </w:rPr>
        <w:t>).</w:t>
      </w:r>
      <w:r w:rsidR="004671D4">
        <w:rPr>
          <w:sz w:val="24"/>
          <w:szCs w:val="24"/>
        </w:rPr>
        <w:t xml:space="preserve"> </w:t>
      </w:r>
      <w:r w:rsidR="008D4662">
        <w:rPr>
          <w:sz w:val="24"/>
          <w:szCs w:val="24"/>
        </w:rPr>
        <w:t>Η</w:t>
      </w:r>
      <w:r w:rsidR="001C1E50" w:rsidRPr="006A6056">
        <w:rPr>
          <w:sz w:val="24"/>
          <w:szCs w:val="24"/>
        </w:rPr>
        <w:t xml:space="preserve"> τιμή να αναφέρεται </w:t>
      </w:r>
      <w:r w:rsidRPr="008D4662">
        <w:rPr>
          <w:b/>
          <w:sz w:val="24"/>
          <w:szCs w:val="24"/>
        </w:rPr>
        <w:t>με πρωινό</w:t>
      </w:r>
      <w:r>
        <w:rPr>
          <w:sz w:val="24"/>
          <w:szCs w:val="24"/>
        </w:rPr>
        <w:t xml:space="preserve"> </w:t>
      </w:r>
      <w:r w:rsidR="004671D4">
        <w:rPr>
          <w:sz w:val="24"/>
          <w:szCs w:val="24"/>
        </w:rPr>
        <w:t>.</w:t>
      </w:r>
      <w:r>
        <w:rPr>
          <w:sz w:val="24"/>
          <w:szCs w:val="24"/>
        </w:rPr>
        <w:t>Τρίκλινα δωμάτια για τους μαθητές 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και μονόκλινα για τους συνοδούς καθηγητές .</w:t>
      </w:r>
    </w:p>
    <w:p w:rsidR="004671D4" w:rsidRDefault="004671D4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Ασφάλεια Αστικής ευθύνης </w:t>
      </w:r>
    </w:p>
    <w:p w:rsidR="004671D4" w:rsidRPr="006A6056" w:rsidRDefault="004671D4" w:rsidP="006A605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Ιατροφαρμακευτική περίθαλψη με κάλυψη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4671D4">
        <w:rPr>
          <w:sz w:val="24"/>
          <w:szCs w:val="24"/>
        </w:rPr>
        <w:t>-19</w:t>
      </w:r>
    </w:p>
    <w:p w:rsidR="008E18C4" w:rsidRPr="008D4662" w:rsidRDefault="006A6056" w:rsidP="008D4662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8D4662" w:rsidRPr="008D4662">
        <w:rPr>
          <w:kern w:val="0"/>
          <w:sz w:val="24"/>
          <w:szCs w:val="24"/>
          <w:lang w:eastAsia="el-GR"/>
        </w:rPr>
        <w:t xml:space="preserve"> </w:t>
      </w:r>
      <w:r w:rsidR="008D4662">
        <w:rPr>
          <w:kern w:val="0"/>
          <w:sz w:val="24"/>
          <w:szCs w:val="24"/>
          <w:lang w:eastAsia="el-GR"/>
        </w:rPr>
        <w:t xml:space="preserve">λόγω </w:t>
      </w:r>
      <w:proofErr w:type="spellStart"/>
      <w:r w:rsidR="008D4662">
        <w:rPr>
          <w:kern w:val="0"/>
          <w:sz w:val="24"/>
          <w:szCs w:val="24"/>
          <w:lang w:val="en-US" w:eastAsia="el-GR"/>
        </w:rPr>
        <w:t>covid</w:t>
      </w:r>
      <w:proofErr w:type="spellEnd"/>
      <w:r w:rsidR="008D4662" w:rsidRPr="008D4662">
        <w:rPr>
          <w:kern w:val="0"/>
          <w:sz w:val="24"/>
          <w:szCs w:val="24"/>
          <w:lang w:eastAsia="el-GR"/>
        </w:rPr>
        <w:t xml:space="preserve"> -19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D75382" w:rsidRPr="00D75382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D75382">
        <w:rPr>
          <w:b/>
          <w:sz w:val="24"/>
          <w:szCs w:val="24"/>
        </w:rPr>
        <w:t xml:space="preserve">Τετάρτη  </w:t>
      </w:r>
      <w:r w:rsidR="006E7054">
        <w:rPr>
          <w:b/>
          <w:sz w:val="24"/>
          <w:szCs w:val="24"/>
        </w:rPr>
        <w:t>2</w:t>
      </w:r>
      <w:r w:rsidR="00D75382">
        <w:rPr>
          <w:b/>
          <w:sz w:val="24"/>
          <w:szCs w:val="24"/>
        </w:rPr>
        <w:t>1</w:t>
      </w:r>
      <w:r w:rsidR="006E7054">
        <w:rPr>
          <w:b/>
          <w:sz w:val="24"/>
          <w:szCs w:val="24"/>
        </w:rPr>
        <w:t xml:space="preserve"> </w:t>
      </w:r>
      <w:r w:rsidR="00D75382">
        <w:rPr>
          <w:b/>
          <w:sz w:val="24"/>
          <w:szCs w:val="24"/>
        </w:rPr>
        <w:t xml:space="preserve">Δεκεμβρίου </w:t>
      </w:r>
      <w:r w:rsidR="006E7054">
        <w:rPr>
          <w:b/>
          <w:sz w:val="24"/>
          <w:szCs w:val="24"/>
        </w:rPr>
        <w:t xml:space="preserve">2022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6607A7" w:rsidRDefault="006607A7" w:rsidP="006607A7">
      <w:pPr>
        <w:jc w:val="both"/>
      </w:pPr>
      <w:r>
        <w:rPr>
          <w:rFonts w:cs="Calibri"/>
          <w:sz w:val="24"/>
        </w:rPr>
        <w:t>.</w:t>
      </w:r>
    </w:p>
    <w:p w:rsidR="006607A7" w:rsidRDefault="006607A7" w:rsidP="006607A7">
      <w:pPr>
        <w:jc w:val="center"/>
      </w:pPr>
    </w:p>
    <w:p w:rsidR="00AA23BC" w:rsidRDefault="00AA23BC" w:rsidP="006607A7"/>
    <w:p w:rsidR="00AA23BC" w:rsidRDefault="00AA23BC" w:rsidP="00AA23BC"/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A23BC" w:rsidRPr="00AA23BC" w:rsidRDefault="00AA23BC" w:rsidP="00AA23BC">
      <w:pPr>
        <w:tabs>
          <w:tab w:val="left" w:pos="5415"/>
        </w:tabs>
      </w:pPr>
      <w:r w:rsidRPr="00AA23BC">
        <w:rPr>
          <w:sz w:val="24"/>
          <w:szCs w:val="24"/>
        </w:rPr>
        <w:tab/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8006D"/>
    <w:rsid w:val="0008762A"/>
    <w:rsid w:val="000E38EC"/>
    <w:rsid w:val="00115C04"/>
    <w:rsid w:val="00142B74"/>
    <w:rsid w:val="00177A6F"/>
    <w:rsid w:val="001903B2"/>
    <w:rsid w:val="001C1E50"/>
    <w:rsid w:val="001C6E8B"/>
    <w:rsid w:val="001D1563"/>
    <w:rsid w:val="001E3147"/>
    <w:rsid w:val="001F725A"/>
    <w:rsid w:val="00222A38"/>
    <w:rsid w:val="0026210D"/>
    <w:rsid w:val="002C4F9D"/>
    <w:rsid w:val="002D3624"/>
    <w:rsid w:val="00361679"/>
    <w:rsid w:val="003662A8"/>
    <w:rsid w:val="00367475"/>
    <w:rsid w:val="00372A60"/>
    <w:rsid w:val="003B318E"/>
    <w:rsid w:val="003D1ED3"/>
    <w:rsid w:val="004425E8"/>
    <w:rsid w:val="00445654"/>
    <w:rsid w:val="004671D4"/>
    <w:rsid w:val="004F45E5"/>
    <w:rsid w:val="005428B8"/>
    <w:rsid w:val="005866D5"/>
    <w:rsid w:val="00644A33"/>
    <w:rsid w:val="006607A7"/>
    <w:rsid w:val="006A6056"/>
    <w:rsid w:val="006C4DCD"/>
    <w:rsid w:val="006D2487"/>
    <w:rsid w:val="006E7054"/>
    <w:rsid w:val="0070058D"/>
    <w:rsid w:val="007070A1"/>
    <w:rsid w:val="007113FB"/>
    <w:rsid w:val="00727E12"/>
    <w:rsid w:val="00774328"/>
    <w:rsid w:val="007B60F4"/>
    <w:rsid w:val="007F7FF0"/>
    <w:rsid w:val="008608FB"/>
    <w:rsid w:val="008D4662"/>
    <w:rsid w:val="008E18C4"/>
    <w:rsid w:val="0095021A"/>
    <w:rsid w:val="00990CAC"/>
    <w:rsid w:val="00995487"/>
    <w:rsid w:val="009A619C"/>
    <w:rsid w:val="009B05B5"/>
    <w:rsid w:val="00A466C6"/>
    <w:rsid w:val="00A534FC"/>
    <w:rsid w:val="00A62C39"/>
    <w:rsid w:val="00AA23BC"/>
    <w:rsid w:val="00B31E17"/>
    <w:rsid w:val="00BC0A97"/>
    <w:rsid w:val="00BD7C35"/>
    <w:rsid w:val="00C95A52"/>
    <w:rsid w:val="00CD657D"/>
    <w:rsid w:val="00CF5808"/>
    <w:rsid w:val="00D00551"/>
    <w:rsid w:val="00D10F6D"/>
    <w:rsid w:val="00D45015"/>
    <w:rsid w:val="00D60EEF"/>
    <w:rsid w:val="00D75382"/>
    <w:rsid w:val="00D85B9C"/>
    <w:rsid w:val="00DA3F53"/>
    <w:rsid w:val="00DB0BDB"/>
    <w:rsid w:val="00DB43E5"/>
    <w:rsid w:val="00E3105D"/>
    <w:rsid w:val="00F07E72"/>
    <w:rsid w:val="00F27FAD"/>
    <w:rsid w:val="00F50BD0"/>
    <w:rsid w:val="00F61D06"/>
    <w:rsid w:val="00FB2B56"/>
    <w:rsid w:val="00FC0DC9"/>
    <w:rsid w:val="00FD27AB"/>
    <w:rsid w:val="00FD3123"/>
    <w:rsid w:val="00FD4B01"/>
    <w:rsid w:val="00FD7D91"/>
    <w:rsid w:val="00FE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524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10</cp:revision>
  <cp:lastPrinted>2016-03-11T10:51:00Z</cp:lastPrinted>
  <dcterms:created xsi:type="dcterms:W3CDTF">2022-12-15T07:16:00Z</dcterms:created>
  <dcterms:modified xsi:type="dcterms:W3CDTF">2022-12-15T11:20:00Z</dcterms:modified>
</cp:coreProperties>
</file>