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0" w:rsidRPr="00F02169" w:rsidRDefault="00C01A9A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381635</wp:posOffset>
            </wp:positionV>
            <wp:extent cx="1168400" cy="119253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ic_school_transp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2700" w:type="dxa"/>
        <w:tblInd w:w="95" w:type="dxa"/>
        <w:tblLook w:val="04A0"/>
      </w:tblPr>
      <w:tblGrid>
        <w:gridCol w:w="960"/>
        <w:gridCol w:w="1060"/>
        <w:gridCol w:w="2960"/>
        <w:gridCol w:w="2920"/>
        <w:gridCol w:w="960"/>
        <w:gridCol w:w="960"/>
        <w:gridCol w:w="960"/>
        <w:gridCol w:w="960"/>
        <w:gridCol w:w="960"/>
      </w:tblGrid>
      <w:tr w:rsidR="00C01A9A" w:rsidRPr="00C01A9A" w:rsidTr="00D85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D85463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1A9A" w:rsidRPr="00C01A9A" w:rsidTr="00D85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1A9A" w:rsidRPr="00C01A9A" w:rsidTr="00D85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EC5036" w:rsidRDefault="00C01A9A" w:rsidP="00C01A9A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1A9A" w:rsidRPr="00C01A9A" w:rsidTr="00D85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01A9A" w:rsidRPr="00C01A9A" w:rsidTr="00D85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9A" w:rsidRPr="00C01A9A" w:rsidRDefault="00C01A9A" w:rsidP="00C01A9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DC5923" w:rsidRDefault="00DC5923" w:rsidP="00DC592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Χριστουγεννιάτικες Εκδηλώσεις από το Μουσικό Σχολείο!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Σάββατο 17 Δεκεμβρίου 2022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Αίθουσα Πολλαπλών Χρήσεων Περιφερειακής Ενότητας Βοιωτίας, Λιβαδειά</w:t>
      </w:r>
    </w:p>
    <w:p w:rsidR="00DC5923" w:rsidRPr="00DC5923" w:rsidRDefault="00DC5923" w:rsidP="00DC5923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Ώρα έναρξης: 19:00 - είσοδος ελεύθερη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Οι μαθητές του Μουσικού Σχολείου Λιβαδειάς υποδέχονται τα φετινά Χριστούγεννα με μία μοναδική συναυλία των μουσικών συνόλων , ανοίγοντας την εορταστική αυλαία. Κατανυκτικοί βυζαντινοί ύμνοι, χριστουγεννιάτικες μελωδίες και γνωστά έργα των </w:t>
      </w:r>
      <w:proofErr w:type="spellStart"/>
      <w:r>
        <w:rPr>
          <w:rFonts w:ascii="Arial" w:hAnsi="Arial" w:cs="Arial"/>
          <w:color w:val="222222"/>
        </w:rPr>
        <w:t>των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Βach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Corelli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Vivaldi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Handel</w:t>
      </w:r>
      <w:proofErr w:type="spellEnd"/>
      <w:r>
        <w:rPr>
          <w:rFonts w:ascii="Arial" w:hAnsi="Arial" w:cs="Arial"/>
          <w:color w:val="222222"/>
        </w:rPr>
        <w:t xml:space="preserve"> και </w:t>
      </w:r>
      <w:proofErr w:type="spellStart"/>
      <w:r>
        <w:rPr>
          <w:rFonts w:ascii="Arial" w:hAnsi="Arial" w:cs="Arial"/>
          <w:color w:val="222222"/>
        </w:rPr>
        <w:t>Gluck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Tchaikovsky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Leontovich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Gruber</w:t>
      </w:r>
      <w:proofErr w:type="spellEnd"/>
      <w:r>
        <w:rPr>
          <w:rFonts w:ascii="Arial" w:hAnsi="Arial" w:cs="Arial"/>
          <w:color w:val="222222"/>
        </w:rPr>
        <w:t xml:space="preserve"> και </w:t>
      </w:r>
      <w:proofErr w:type="spellStart"/>
      <w:r>
        <w:rPr>
          <w:rFonts w:ascii="Arial" w:hAnsi="Arial" w:cs="Arial"/>
          <w:color w:val="222222"/>
        </w:rPr>
        <w:t>Chilcott</w:t>
      </w:r>
      <w:proofErr w:type="spellEnd"/>
      <w:r>
        <w:rPr>
          <w:rFonts w:ascii="Arial" w:hAnsi="Arial" w:cs="Arial"/>
          <w:color w:val="222222"/>
        </w:rPr>
        <w:t xml:space="preserve"> θα αντηχήσουν, ενώ για αυτή την «νύχτα γεμάτη θάματα, νύχτα σπαρμένη μάγια» και την προσμονή του νέου έτους , οι </w:t>
      </w:r>
      <w:proofErr w:type="spellStart"/>
      <w:r>
        <w:rPr>
          <w:rFonts w:ascii="Arial" w:hAnsi="Arial" w:cs="Arial"/>
          <w:color w:val="222222"/>
        </w:rPr>
        <w:t>καλαντιστές</w:t>
      </w:r>
      <w:proofErr w:type="spellEnd"/>
      <w:r>
        <w:rPr>
          <w:rFonts w:ascii="Arial" w:hAnsi="Arial" w:cs="Arial"/>
          <w:color w:val="222222"/>
        </w:rPr>
        <w:t xml:space="preserve"> θα διαδώσουν το μήνυμα της αγάπης ,της χαράς και της αισιοδοξίας με παραδοσιακά κάλαντα από όλη την Ελλάδα.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Συμμετέχουν: Βυζαντινή Χορωδία, Σύνολο Πνευστών, Σύνολο Κιθάρας, Ορχήστρα Ευρωπαϊκής Μουσικής </w:t>
      </w:r>
      <w:proofErr w:type="spellStart"/>
      <w:r>
        <w:rPr>
          <w:rFonts w:ascii="Arial" w:hAnsi="Arial" w:cs="Arial"/>
          <w:color w:val="222222"/>
        </w:rPr>
        <w:t>ADoReMus</w:t>
      </w:r>
      <w:proofErr w:type="spellEnd"/>
      <w:r>
        <w:rPr>
          <w:rFonts w:ascii="Arial" w:hAnsi="Arial" w:cs="Arial"/>
          <w:color w:val="222222"/>
        </w:rPr>
        <w:t>, Χορωδία Ευρωπαϊκής Μουσικής, Ορχήστρα και Χορωδία Παραδοσιακής Μουσικής.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Τετάρτη 21 Δεκεμβρίου 2022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Χριστουγεννιάτικοι Ύμνοι από τα Μουσικά Σύνολα του Σχολείο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Ιερός Ναός Αγίου Γεωργίου, Άγιος Γεώργιος Βοιωτίας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Ώρα έναρξης: 18:00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Παρασκευή 23 Δεκεμβρίου 2022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Παραδοσιακά κάλαντα στους δρόμους της πόλης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Δημοτικό Σχολείο Αγίου Γεωργίου στις 9:30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Πλατεία Αγίου Γεωργίου στις 10:00</w:t>
      </w:r>
    </w:p>
    <w:p w:rsidR="00DC5923" w:rsidRDefault="00DC5923" w:rsidP="00DC592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Κεντρική πλατεία Λιβαδειάς στις 11:00</w:t>
      </w:r>
    </w:p>
    <w:p w:rsidR="000852EA" w:rsidRDefault="000852EA" w:rsidP="000852EA">
      <w:pPr>
        <w:rPr>
          <w:sz w:val="28"/>
          <w:szCs w:val="28"/>
        </w:rPr>
      </w:pPr>
    </w:p>
    <w:sectPr w:rsidR="000852EA" w:rsidSect="006E2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AD0"/>
    <w:multiLevelType w:val="multilevel"/>
    <w:tmpl w:val="7AB4EE62"/>
    <w:lvl w:ilvl="0">
      <w:start w:val="1"/>
      <w:numFmt w:val="decimal"/>
      <w:pStyle w:val="1"/>
      <w:lvlText w:val="Κεφάλαιο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color w:val="auto"/>
        <w:sz w:val="44"/>
        <w:szCs w:val="16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511"/>
    <w:rsid w:val="000852EA"/>
    <w:rsid w:val="000D1D60"/>
    <w:rsid w:val="00113971"/>
    <w:rsid w:val="003138DC"/>
    <w:rsid w:val="00462A54"/>
    <w:rsid w:val="004B2A3B"/>
    <w:rsid w:val="004C3C17"/>
    <w:rsid w:val="00547C44"/>
    <w:rsid w:val="0060631E"/>
    <w:rsid w:val="0066313D"/>
    <w:rsid w:val="006E292D"/>
    <w:rsid w:val="00736CD4"/>
    <w:rsid w:val="00821F4E"/>
    <w:rsid w:val="00833DE0"/>
    <w:rsid w:val="00923162"/>
    <w:rsid w:val="00924B38"/>
    <w:rsid w:val="009902B9"/>
    <w:rsid w:val="009A2843"/>
    <w:rsid w:val="00AA52E1"/>
    <w:rsid w:val="00AD0511"/>
    <w:rsid w:val="00AD0684"/>
    <w:rsid w:val="00B05826"/>
    <w:rsid w:val="00B90C69"/>
    <w:rsid w:val="00BD1ACC"/>
    <w:rsid w:val="00C01A9A"/>
    <w:rsid w:val="00D729DC"/>
    <w:rsid w:val="00D85463"/>
    <w:rsid w:val="00DC5923"/>
    <w:rsid w:val="00DF72F2"/>
    <w:rsid w:val="00E96073"/>
    <w:rsid w:val="00EA5D8D"/>
    <w:rsid w:val="00EC5036"/>
    <w:rsid w:val="00F02169"/>
    <w:rsid w:val="00F23CB6"/>
    <w:rsid w:val="00F3693A"/>
    <w:rsid w:val="00F7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4"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DC5923"/>
  </w:style>
  <w:style w:type="character" w:customStyle="1" w:styleId="g3">
    <w:name w:val="g3"/>
    <w:basedOn w:val="a0"/>
    <w:rsid w:val="00DC5923"/>
  </w:style>
  <w:style w:type="character" w:customStyle="1" w:styleId="hb">
    <w:name w:val="hb"/>
    <w:basedOn w:val="a0"/>
    <w:rsid w:val="00DC5923"/>
  </w:style>
  <w:style w:type="character" w:customStyle="1" w:styleId="g2">
    <w:name w:val="g2"/>
    <w:basedOn w:val="a0"/>
    <w:rsid w:val="00DC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9347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728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694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3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2019-05-13T09:45:00Z</cp:lastPrinted>
  <dcterms:created xsi:type="dcterms:W3CDTF">2022-12-13T11:07:00Z</dcterms:created>
  <dcterms:modified xsi:type="dcterms:W3CDTF">2022-12-13T11:07:00Z</dcterms:modified>
</cp:coreProperties>
</file>